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-904875</wp:posOffset>
            </wp:positionV>
            <wp:extent cx="7607935" cy="742950"/>
            <wp:effectExtent l="0" t="0" r="0" b="0"/>
            <wp:wrapThrough wrapText="bothSides">
              <wp:wrapPolygon edited="0">
                <wp:start x="0" y="0"/>
                <wp:lineTo x="0" y="21046"/>
                <wp:lineTo x="21526" y="21046"/>
                <wp:lineTo x="21526" y="0"/>
                <wp:lineTo x="0" y="0"/>
              </wp:wrapPolygon>
            </wp:wrapThrough>
            <wp:docPr id="8" name="Imagen 8" descr="D:\ecimed\especialista\Página Legal de las revistas\anest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ecimed\especialista\Página Legal de las revistas\anestes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3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CUBANA DE ANESTESIOLOGÍA Y REANIMACIÓN. 2021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;20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(1)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Comenzamos un nuevo año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 la total seguridad que será mejor que el que dejamos, colmados de expectativas y nuevos objetivos en nuestras vidas. De ese mismo modo se publica el primer número del año 2021 </w:t>
      </w:r>
      <w:r>
        <w:rPr>
          <w:rFonts w:ascii="Times New Roman" w:hAnsi="Times New Roman" w:cs="Times New Roman"/>
          <w:color w:val="000000"/>
          <w:sz w:val="24"/>
          <w:szCs w:val="24"/>
        </w:rPr>
        <w:t>de la Revista Cubana de Anestesiología y Reanimación</w:t>
      </w:r>
      <w:r>
        <w:rPr>
          <w:rFonts w:ascii="Times New Roman" w:hAnsi="Times New Roman" w:cs="Times New Roman"/>
          <w:color w:val="000000"/>
          <w:sz w:val="24"/>
          <w:szCs w:val="24"/>
        </w:rPr>
        <w:t>, con un comité editorial comprometido con sus autores y los nuevos cambios que se avecinan, donde las tecnologías de la información y la comunicaciones pasan a tener una función fundamental en nuestro desarrollo como profesionales. Agradecemos y reconocemos a los autores por la confianza depositada y el hecho de utilizar nuestra revista para las publicaciones de sus producciones científicas. Además, a todos los profesionales que trabajaron en la evaluación y resto del proceso de gestión editorial de estos.</w:t>
      </w:r>
    </w:p>
    <w:tbl>
      <w:tblPr>
        <w:tblW w:w="8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4013"/>
      </w:tblGrid>
      <w:tr>
        <w:trPr>
          <w:trHeight w:val="1413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ind w:left="1097"/>
              <w:rPr>
                <w:rFonts w:eastAsia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DIRECTORA</w:t>
            </w:r>
          </w:p>
          <w:p>
            <w:pPr>
              <w:spacing w:after="0" w:line="240" w:lineRule="auto"/>
              <w:ind w:right="772"/>
              <w:rPr>
                <w:rFonts w:eastAsia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Dra.C. María Oslaida Agüero Martínez. Hospital Clínico Quirúrgico “Hermanos Ameijeiras”. La Habana, Cuba.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ind w:left="547"/>
              <w:rPr>
                <w:rFonts w:eastAsia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 xml:space="preserve">EDITORES EJECUTIVOS </w:t>
            </w:r>
          </w:p>
          <w:p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es-ES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  <w:lang w:val="es-ES"/>
              </w:rPr>
              <w:t>Dr.C. Víctor José Vasallo Comendeiro. Hospital Militar “Dr. Luis Díaz Soto”. La Habana, Cuba.</w:t>
            </w:r>
          </w:p>
          <w:p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es-ES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  <w:lang w:val="es-ES"/>
              </w:rPr>
              <w:t>Dr.C. Alberto Labrada Despaigne. Hospital Universitario “General Calixto García”. La Habana, Cuba.</w:t>
            </w:r>
          </w:p>
        </w:tc>
      </w:tr>
    </w:tbl>
    <w:p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after="0"/>
        <w:jc w:val="center"/>
        <w:rPr>
          <w:rFonts w:ascii="Baskerville Old Face" w:hAnsi="Baskerville Old Face"/>
          <w:b/>
          <w:color w:val="000000"/>
          <w:sz w:val="24"/>
          <w:szCs w:val="24"/>
        </w:rPr>
      </w:pPr>
      <w:r>
        <w:rPr>
          <w:rFonts w:ascii="Baskerville Old Face" w:hAnsi="Baskerville Old Face"/>
          <w:b/>
          <w:color w:val="000000"/>
          <w:sz w:val="24"/>
          <w:szCs w:val="24"/>
        </w:rPr>
        <w:t>EDITORES /REVISORES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 Roque Company Teuler. Hospital General Universitario de Alicante. España.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C Zaily Fuentes Díaz. Hospital Universitario “Manuel Ascunce Domenech”. Camagüey. Cuba.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C Marina Beatriz Vallongo Menéndez. Clínica Central “Cira García”. La Habana. Cuba.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Rosa Grisel Chávez Zardón. Hospital General Docente de Placetas “Daniel Codorniú Pruna.” Villa Clara.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Juan Karel Guzmán Martínez. Hospital Militar Central "Dr Luis Díaz Soto"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 Habana. Cuba.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Dra. Anabel Hernández Ruiz. HDCQ “Joaquín Albarrán Domínguez”. La Habana. Cuba.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Dr. Omar López García. Hospital “Abel Santamaría”. Pinar del Río. Cuba.</w:t>
      </w:r>
    </w:p>
    <w:p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  <w:sectPr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EDITOR-REDACTOR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COMPOSICIÓN Y MAQUETACIÓN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Mónica González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Editorial Ciencias Médicas. La Habana, Cuba</w:t>
      </w:r>
    </w:p>
    <w:p>
      <w:pPr>
        <w:rPr>
          <w:rFonts w:ascii="Times New Roman" w:hAnsi="Times New Roman" w:cs="Times New Roman"/>
          <w:color w:val="000000"/>
          <w:sz w:val="20"/>
          <w:szCs w:val="20"/>
        </w:rPr>
        <w:sectPr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REALIZACIÓN DE IMÁGENES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Yamilé Hernández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TRADUCTOR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Luis Rogelio Frank</w:t>
      </w:r>
      <w:bookmarkEnd w:id="0"/>
    </w:p>
    <w:p>
      <w:pPr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jc w:val="center"/>
        <w:rPr>
          <w:rFonts w:ascii="Baskerville Old Face" w:hAnsi="Baskerville Old Face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es-ES_tradnl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3248025</wp:posOffset>
            </wp:positionH>
            <wp:positionV relativeFrom="paragraph">
              <wp:posOffset>259080</wp:posOffset>
            </wp:positionV>
            <wp:extent cx="1543050" cy="36766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>
          <w:rFonts w:ascii="Baskerville Old Face" w:hAnsi="Baskerville Old Face"/>
          <w:b/>
          <w:bCs/>
          <w:color w:val="000000"/>
          <w:sz w:val="24"/>
          <w:szCs w:val="24"/>
        </w:rPr>
        <w:sectPr>
          <w:type w:val="continuous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spacing w:after="0" w:line="240" w:lineRule="auto"/>
        <w:ind w:right="131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Revista Cubana de Anestesiología y Reanimación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ISSN (e): 1726-6718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Hospital Clínico Quirúrgico Hermanos Ameijeiras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San Lázaro 701 % Velascoain y Márquez González.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Correo electrónico: </w:t>
      </w:r>
      <w:hyperlink r:id="rId8" w:history="1">
        <w:r>
          <w:rPr>
            <w:rStyle w:val="Hipervnculo"/>
            <w:rFonts w:ascii="Times New Roman" w:hAnsi="Times New Roman" w:cs="Times New Roman"/>
            <w:sz w:val="20"/>
            <w:szCs w:val="20"/>
          </w:rPr>
          <w:t>editoranest1@infomed.sld.cu</w:t>
        </w:r>
      </w:hyperlink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Teléfonos: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(+53) 58879035; (+53) 7 8761713.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Editorial Ciencias Médicas.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Calle 23, Nº. 654, entre D Y E, El Vedado.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Plaza de la Revolución, La Habana, Cuba.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CP: 10 400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Correo electrónico: </w:t>
      </w:r>
      <w:hyperlink r:id="rId9" w:history="1">
        <w:r>
          <w:rPr>
            <w:rStyle w:val="Hipervnculo"/>
            <w:rFonts w:ascii="Times New Roman" w:hAnsi="Times New Roman" w:cs="Times New Roman"/>
            <w:sz w:val="20"/>
            <w:szCs w:val="20"/>
          </w:rPr>
          <w:t>ecimed@infomed.sld.cu</w:t>
        </w:r>
      </w:hyperlink>
    </w:p>
    <w:p>
      <w:pPr>
        <w:spacing w:after="0" w:line="240" w:lineRule="auto"/>
        <w:rPr>
          <w:rFonts w:ascii="Baskerville Old Face" w:hAnsi="Baskerville Old Face"/>
          <w:color w:val="000000"/>
          <w:sz w:val="24"/>
          <w:szCs w:val="24"/>
        </w:rPr>
        <w:sectPr>
          <w:type w:val="continuous"/>
          <w:pgSz w:w="11906" w:h="16838"/>
          <w:pgMar w:top="1440" w:right="1440" w:bottom="1440" w:left="1440" w:header="720" w:footer="720" w:gutter="0"/>
          <w:cols w:num="2" w:space="282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Teléfonos: (+53) 7836 1898 y (+53) 7833 0311</w:t>
      </w:r>
    </w:p>
    <w:p>
      <w:pPr>
        <w:jc w:val="center"/>
      </w:pPr>
      <w:r>
        <w:rPr>
          <w:noProof/>
          <w:lang w:eastAsia="es-ES_tradnl"/>
        </w:rPr>
        <w:lastRenderedPageBreak/>
        <w:drawing>
          <wp:inline distT="0" distB="0" distL="0" distR="0">
            <wp:extent cx="933450" cy="323850"/>
            <wp:effectExtent l="0" t="0" r="0" b="0"/>
            <wp:docPr id="10" name="Imagen 10" descr="D:\ecimed\especialista\Página Legal de las revistas\cc-by-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ecimed\especialista\Página Legal de las revistas\cc-by-n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Creative Commons Reconocimiento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NoComercial 4.0 Internacional</w:t>
        </w:r>
      </w:hyperlink>
    </w:p>
    <w:sectPr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D93D37-B5BA-4600-8E75-A642D7D7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anest1@infomed.sld.cu" TargetMode="External"/><Relationship Id="rId13" Type="http://schemas.openxmlformats.org/officeDocument/2006/relationships/hyperlink" Target="https://creativecommons.org/licenses/by-nc/4.0/deed.es_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reativecommons.org/licenses/by-nc/4.0/deed.es_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reativecommons.org/licenses/by-nc/4.0/deed.es_E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ecimed@infomed.sld.c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Madan</dc:creator>
  <cp:lastModifiedBy>admin</cp:lastModifiedBy>
  <cp:revision>10</cp:revision>
  <dcterms:created xsi:type="dcterms:W3CDTF">2020-01-13T16:44:00Z</dcterms:created>
  <dcterms:modified xsi:type="dcterms:W3CDTF">2020-11-14T18:37:00Z</dcterms:modified>
</cp:coreProperties>
</file>